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4257B" w14:textId="77777777" w:rsidR="00591F9C" w:rsidRDefault="00B24C2C">
      <w:pPr>
        <w:pStyle w:val="af6"/>
        <w:rPr>
          <w:rFonts w:ascii="Segoe UI" w:hAnsi="Segoe UI" w:cs="Segoe UI"/>
          <w:b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85E3B8A" wp14:editId="021F0117">
            <wp:extent cx="3057525" cy="647700"/>
            <wp:effectExtent l="0" t="0" r="0" b="0"/>
            <wp:docPr id="1" name="Рисунок 1" descr="логотип ППК РК Москва сер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логотип ППК РК Москва серы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ECD60" w14:textId="77777777" w:rsidR="00591F9C" w:rsidRDefault="00591F9C">
      <w:pPr>
        <w:pStyle w:val="af6"/>
        <w:rPr>
          <w:rFonts w:ascii="Segoe UI" w:hAnsi="Segoe UI" w:cs="Segoe UI"/>
          <w:b/>
        </w:rPr>
      </w:pPr>
    </w:p>
    <w:p w14:paraId="4B99D914" w14:textId="77777777" w:rsidR="00591F9C" w:rsidRDefault="00B24C2C">
      <w:pPr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Более 47 млн сведений из ЕГРН выдано в Москве в 2025 году</w:t>
      </w:r>
    </w:p>
    <w:p w14:paraId="6829C22F" w14:textId="77777777" w:rsidR="00591F9C" w:rsidRDefault="00B24C2C">
      <w:pPr>
        <w:shd w:val="clear" w:color="auto" w:fill="FFFFFF"/>
        <w:ind w:firstLine="709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За </w:t>
      </w:r>
      <w:r>
        <w:rPr>
          <w:rFonts w:ascii="Times New Roman" w:eastAsia="Arial" w:hAnsi="Times New Roman" w:cs="Times New Roman"/>
          <w:sz w:val="28"/>
          <w:szCs w:val="28"/>
          <w:u w:val="single"/>
        </w:rPr>
        <w:t>12 месяцев 2025 года</w:t>
      </w:r>
      <w:r>
        <w:rPr>
          <w:rFonts w:ascii="Times New Roman" w:eastAsia="Arial" w:hAnsi="Times New Roman" w:cs="Times New Roman"/>
          <w:sz w:val="28"/>
          <w:szCs w:val="28"/>
        </w:rPr>
        <w:t xml:space="preserve"> в столице выдано свыше 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>47,2 млн выписок</w:t>
      </w:r>
      <w:r>
        <w:rPr>
          <w:rFonts w:ascii="Times New Roman" w:eastAsia="Arial" w:hAnsi="Times New Roman" w:cs="Times New Roman"/>
          <w:sz w:val="28"/>
          <w:szCs w:val="28"/>
        </w:rPr>
        <w:t xml:space="preserve"> из Единого государственного реестра недвижимости (ЕГРН). Наибольшей популярностью пользовались выписки о правах отдельного лица — их было выдано свыше половины от общего числа документов (28 млн). Об этом сообщила </w:t>
      </w:r>
      <w:r w:rsidRPr="001F5A9F">
        <w:rPr>
          <w:rFonts w:ascii="Times New Roman" w:eastAsia="Arial" w:hAnsi="Times New Roman" w:cs="Times New Roman"/>
          <w:sz w:val="28"/>
          <w:szCs w:val="28"/>
        </w:rPr>
        <w:t>заместитель руководителя Управления Росреестра по Москве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Мария Макарова.</w:t>
      </w:r>
    </w:p>
    <w:p w14:paraId="250B70D3" w14:textId="77777777" w:rsidR="00591F9C" w:rsidRDefault="00B24C2C">
      <w:pPr>
        <w:shd w:val="clear" w:color="auto" w:fill="FFFFFF"/>
        <w:ind w:firstLine="709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i/>
          <w:iCs/>
          <w:sz w:val="28"/>
          <w:szCs w:val="28"/>
        </w:rPr>
        <w:t>«Спрос москвичей на предоставление сведений из государственного реестра недвижимости для проверки данных и заключения сделок остается стабильно высоким. Помимо выписок о правах отдельных лиц, заявители чаще всего запрашивали сведения об объектах недвижимости (12 млн) и их основных характеристиках (2,6 млн). Последний вид выписок за год стали запрашивать в два раза чаще (1,3 млн в 2024 году)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eastAsia="Arial" w:hAnsi="Times New Roman" w:cs="Times New Roman"/>
          <w:i/>
          <w:iCs/>
          <w:sz w:val="28"/>
          <w:szCs w:val="28"/>
        </w:rPr>
        <w:t>,</w:t>
      </w:r>
      <w:r>
        <w:rPr>
          <w:rFonts w:ascii="Times New Roman" w:eastAsia="Arial" w:hAnsi="Times New Roman" w:cs="Times New Roman"/>
          <w:sz w:val="28"/>
          <w:szCs w:val="28"/>
        </w:rPr>
        <w:t xml:space="preserve"> — рассказала 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>Мария Макарова.</w:t>
      </w:r>
    </w:p>
    <w:p w14:paraId="42F409C5" w14:textId="77777777" w:rsidR="00591F9C" w:rsidRDefault="00B24C2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A798EAB" wp14:editId="2463229F">
            <wp:extent cx="5791200" cy="4070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7B079" w14:textId="77777777" w:rsidR="00591F9C" w:rsidRDefault="00B24C2C">
      <w:pPr>
        <w:shd w:val="clear" w:color="auto" w:fill="FFFFFF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Наибольший рост за год также продемонстрировали выписки из ЕГРН о переходе прав собственности — 2,2 млн (1,6 млн в 2024 году) и признании правообладателя недееспособным или ограниченно дееспособным — 356 тыс. (331 тыс. за январь-декабрь 2024 года).</w:t>
      </w:r>
    </w:p>
    <w:p w14:paraId="38A9C6A2" w14:textId="77777777" w:rsidR="00591F9C" w:rsidRDefault="00B24C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A33F8EB" wp14:editId="06E109F8">
            <wp:extent cx="5935345" cy="3427730"/>
            <wp:effectExtent l="0" t="0" r="0" b="0"/>
            <wp:docPr id="3" name="_x005F_x0000_i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5F_x0000_i102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342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602ED" w14:textId="77777777" w:rsidR="00591F9C" w:rsidRDefault="00B24C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Среди жителей столицы наиболее востребованным способом получения сведений из ЕГРН остался электронный формат.</w:t>
      </w:r>
    </w:p>
    <w:p w14:paraId="071B2248" w14:textId="77777777" w:rsidR="00591F9C" w:rsidRDefault="00B24C2C">
      <w:pPr>
        <w:ind w:firstLine="709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i/>
          <w:sz w:val="28"/>
          <w:szCs w:val="28"/>
        </w:rPr>
        <w:t xml:space="preserve">«За прошлый год в онлайн-режиме выдано 99,6% от общего количества выписок. Цифровой способ предоставления услуг позволяет существенно сэкономить время и дает возможность получить их в любом удобном месте», — </w:t>
      </w:r>
      <w:r>
        <w:rPr>
          <w:rFonts w:ascii="Times New Roman" w:eastAsia="Arial" w:hAnsi="Times New Roman" w:cs="Times New Roman"/>
          <w:sz w:val="28"/>
          <w:szCs w:val="28"/>
        </w:rPr>
        <w:t xml:space="preserve">отметила </w:t>
      </w:r>
      <w:r w:rsidRPr="001F5A9F">
        <w:rPr>
          <w:rFonts w:ascii="Times New Roman" w:eastAsia="Arial" w:hAnsi="Times New Roman" w:cs="Times New Roman"/>
          <w:sz w:val="28"/>
          <w:szCs w:val="28"/>
        </w:rPr>
        <w:t>заместитель директора филиала ППК «</w:t>
      </w:r>
      <w:proofErr w:type="spellStart"/>
      <w:r w:rsidRPr="001F5A9F">
        <w:rPr>
          <w:rFonts w:ascii="Times New Roman" w:eastAsia="Arial" w:hAnsi="Times New Roman" w:cs="Times New Roman"/>
          <w:sz w:val="28"/>
          <w:szCs w:val="28"/>
        </w:rPr>
        <w:t>Роскадастр</w:t>
      </w:r>
      <w:proofErr w:type="spellEnd"/>
      <w:r w:rsidRPr="001F5A9F">
        <w:rPr>
          <w:rFonts w:ascii="Times New Roman" w:eastAsia="Arial" w:hAnsi="Times New Roman" w:cs="Times New Roman"/>
          <w:sz w:val="28"/>
          <w:szCs w:val="28"/>
        </w:rPr>
        <w:t>» по Москве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Александра Смирнова.</w:t>
      </w:r>
    </w:p>
    <w:p w14:paraId="36FED203" w14:textId="77777777" w:rsidR="00591F9C" w:rsidRDefault="00B24C2C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Стоит отметить, что для отдельных категорий граждан на получение выписок из ЕГРН предусмотрена льгота в размере 50%. К ним относятся: ветераны боевых действий, ветераны ВОВ, инвалиды, а также многодетные семьи.</w:t>
      </w:r>
      <w:r>
        <w:rPr>
          <w:rFonts w:ascii="Times New Roman" w:eastAsia="Arial" w:hAnsi="Times New Roman" w:cs="Times New Roman"/>
          <w:i/>
          <w:iCs/>
          <w:sz w:val="28"/>
          <w:szCs w:val="28"/>
        </w:rPr>
        <w:t xml:space="preserve"> </w:t>
      </w:r>
    </w:p>
    <w:p w14:paraId="68CB9D38" w14:textId="77777777" w:rsidR="00591F9C" w:rsidRDefault="00B24C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i/>
          <w:iCs/>
          <w:sz w:val="28"/>
          <w:szCs w:val="28"/>
        </w:rPr>
        <w:t xml:space="preserve">«В 2025 году в столице ветеранам боевых действий выдано почти тысяча льготных выписок из ЕГРН. Для получения такой льготы заявителю необходимо приложить подтверждающие документы, выданные в соответствии </w:t>
      </w:r>
      <w:r>
        <w:rPr>
          <w:rFonts w:ascii="Times New Roman" w:eastAsia="Arial" w:hAnsi="Times New Roman" w:cs="Times New Roman"/>
          <w:i/>
          <w:iCs/>
          <w:sz w:val="28"/>
          <w:szCs w:val="28"/>
        </w:rPr>
        <w:br/>
        <w:t>с действующим законодательством. Например, ветеранам боевых действий следует представить копию ветеранского удостоверения»,</w:t>
      </w:r>
      <w:r>
        <w:rPr>
          <w:rFonts w:ascii="Times New Roman" w:eastAsia="Arial" w:hAnsi="Times New Roman" w:cs="Times New Roman"/>
          <w:sz w:val="28"/>
          <w:szCs w:val="28"/>
        </w:rPr>
        <w:t xml:space="preserve"> — добавила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Александра Смирнова</w:t>
      </w:r>
      <w:r>
        <w:rPr>
          <w:rFonts w:ascii="Times New Roman" w:eastAsia="Arial" w:hAnsi="Times New Roman" w:cs="Times New Roman"/>
          <w:sz w:val="28"/>
          <w:szCs w:val="28"/>
        </w:rPr>
        <w:t xml:space="preserve">. </w:t>
      </w:r>
    </w:p>
    <w:p w14:paraId="665B6F44" w14:textId="77777777" w:rsidR="00591F9C" w:rsidRDefault="00B24C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Льгота предоставляется в случае, если сведения запрашиваются в отношении объектов недвижимости, принадлежащих или принадлежавших к отдельной категории граждан.</w:t>
      </w:r>
    </w:p>
    <w:p w14:paraId="5CC8828E" w14:textId="77777777" w:rsidR="00591F9C" w:rsidRDefault="00B24C2C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Напомним, получить общедоступные сведения из ЕГРН может любое заинтересованное лицо, воспользовавшись </w:t>
      </w:r>
      <w:r>
        <w:rPr>
          <w:rFonts w:ascii="Times New Roman" w:eastAsia="Arial" w:hAnsi="Times New Roman" w:cs="Times New Roman"/>
          <w:color w:val="0563C1"/>
          <w:sz w:val="28"/>
          <w:szCs w:val="28"/>
          <w:u w:val="single"/>
        </w:rPr>
        <w:t>Единым порталом государственных и муниципальных услуг</w:t>
      </w:r>
      <w:r>
        <w:rPr>
          <w:rFonts w:ascii="Times New Roman" w:eastAsia="Arial" w:hAnsi="Times New Roman" w:cs="Times New Roman"/>
          <w:sz w:val="28"/>
          <w:szCs w:val="28"/>
        </w:rPr>
        <w:t xml:space="preserve">, доступ к которому возможен через официальный сайт </w:t>
      </w:r>
      <w:proofErr w:type="spellStart"/>
      <w:r>
        <w:rPr>
          <w:rFonts w:ascii="Times New Roman" w:eastAsia="Arial" w:hAnsi="Times New Roman" w:cs="Times New Roman"/>
          <w:color w:val="0563C1"/>
          <w:sz w:val="28"/>
          <w:szCs w:val="28"/>
          <w:u w:val="single"/>
        </w:rPr>
        <w:t>Роскадастра</w:t>
      </w:r>
      <w:proofErr w:type="spellEnd"/>
      <w:r>
        <w:rPr>
          <w:rFonts w:ascii="Times New Roman" w:eastAsia="Arial" w:hAnsi="Times New Roman" w:cs="Times New Roman"/>
          <w:color w:val="0563C1"/>
          <w:sz w:val="28"/>
          <w:szCs w:val="28"/>
          <w:u w:val="single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 xml:space="preserve">или </w:t>
      </w:r>
      <w:r>
        <w:rPr>
          <w:rFonts w:ascii="Times New Roman" w:eastAsia="Arial" w:hAnsi="Times New Roman" w:cs="Times New Roman"/>
          <w:color w:val="0563C1"/>
          <w:sz w:val="28"/>
          <w:szCs w:val="28"/>
          <w:u w:val="single"/>
        </w:rPr>
        <w:t>Росреестра</w:t>
      </w:r>
      <w:r>
        <w:rPr>
          <w:rFonts w:ascii="Times New Roman" w:eastAsia="Arial" w:hAnsi="Times New Roman" w:cs="Times New Roman"/>
          <w:sz w:val="28"/>
          <w:szCs w:val="28"/>
        </w:rPr>
        <w:t>.</w:t>
      </w:r>
    </w:p>
    <w:p w14:paraId="13456F49" w14:textId="77777777" w:rsidR="00591F9C" w:rsidRDefault="00591F9C">
      <w:pPr>
        <w:pStyle w:val="af8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CAF3FF" w14:textId="77777777" w:rsidR="00591F9C" w:rsidRDefault="00591F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9FF6B7C" w14:textId="77777777" w:rsidR="00591F9C" w:rsidRDefault="00B24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46CB3276" w14:textId="77777777" w:rsidR="00591F9C" w:rsidRDefault="00591F9C">
      <w:pPr>
        <w:pBdr>
          <w:top w:val="single" w:sz="4" w:space="3" w:color="000000"/>
        </w:pBdr>
        <w:spacing w:after="0" w:line="360" w:lineRule="auto"/>
        <w:ind w:right="141"/>
        <w:jc w:val="both"/>
        <w:rPr>
          <w:b/>
          <w:sz w:val="20"/>
          <w:szCs w:val="20"/>
        </w:rPr>
      </w:pPr>
    </w:p>
    <w:p w14:paraId="7C5BBE77" w14:textId="77777777" w:rsidR="00591F9C" w:rsidRDefault="00B24C2C">
      <w:pPr>
        <w:pStyle w:val="af8"/>
        <w:spacing w:line="264" w:lineRule="auto"/>
        <w:ind w:right="141"/>
        <w:rPr>
          <w:b/>
          <w:sz w:val="20"/>
          <w:szCs w:val="20"/>
        </w:rPr>
      </w:pPr>
      <w:r>
        <w:rPr>
          <w:b/>
          <w:sz w:val="20"/>
          <w:szCs w:val="20"/>
        </w:rPr>
        <w:t>Контакты для СМИ</w:t>
      </w:r>
    </w:p>
    <w:p w14:paraId="66A6E71F" w14:textId="77777777" w:rsidR="00591F9C" w:rsidRDefault="00B24C2C">
      <w:pPr>
        <w:pStyle w:val="af8"/>
        <w:spacing w:line="264" w:lineRule="auto"/>
        <w:ind w:right="141"/>
        <w:rPr>
          <w:sz w:val="18"/>
          <w:szCs w:val="18"/>
        </w:rPr>
      </w:pPr>
      <w:r>
        <w:rPr>
          <w:sz w:val="18"/>
          <w:szCs w:val="18"/>
        </w:rPr>
        <w:t xml:space="preserve">Пресс-служба </w:t>
      </w:r>
      <w:r>
        <w:rPr>
          <w:sz w:val="20"/>
          <w:szCs w:val="20"/>
        </w:rPr>
        <w:t>филиала ППК «</w:t>
      </w:r>
      <w:proofErr w:type="spellStart"/>
      <w:r>
        <w:rPr>
          <w:sz w:val="20"/>
          <w:szCs w:val="20"/>
        </w:rPr>
        <w:t>Роскадастр</w:t>
      </w:r>
      <w:proofErr w:type="spellEnd"/>
      <w:r>
        <w:rPr>
          <w:sz w:val="20"/>
          <w:szCs w:val="20"/>
        </w:rPr>
        <w:t>» по Москве</w:t>
      </w:r>
    </w:p>
    <w:p w14:paraId="2BFD6EE6" w14:textId="77777777" w:rsidR="00591F9C" w:rsidRDefault="00B24C2C">
      <w:pPr>
        <w:pStyle w:val="af8"/>
        <w:spacing w:line="264" w:lineRule="auto"/>
        <w:ind w:right="141"/>
        <w:rPr>
          <w:sz w:val="18"/>
          <w:szCs w:val="18"/>
        </w:rPr>
      </w:pPr>
      <w:r>
        <w:rPr>
          <w:sz w:val="18"/>
          <w:szCs w:val="18"/>
        </w:rPr>
        <w:t>8(495)587-78-55 (вн.23-33)</w:t>
      </w:r>
    </w:p>
    <w:p w14:paraId="349430D7" w14:textId="77777777" w:rsidR="00591F9C" w:rsidRDefault="007E4260">
      <w:pPr>
        <w:pStyle w:val="af8"/>
        <w:spacing w:line="264" w:lineRule="auto"/>
        <w:ind w:right="141"/>
        <w:rPr>
          <w:sz w:val="18"/>
          <w:szCs w:val="18"/>
        </w:rPr>
      </w:pPr>
      <w:hyperlink r:id="rId10">
        <w:r w:rsidR="00B24C2C">
          <w:rPr>
            <w:rStyle w:val="a6"/>
            <w:sz w:val="18"/>
            <w:szCs w:val="18"/>
            <w:lang w:val="en-US"/>
          </w:rPr>
          <w:t>press</w:t>
        </w:r>
        <w:r w:rsidR="00B24C2C">
          <w:rPr>
            <w:rStyle w:val="a6"/>
            <w:sz w:val="18"/>
            <w:szCs w:val="18"/>
          </w:rPr>
          <w:t>@77.kadastr.ru</w:t>
        </w:r>
      </w:hyperlink>
    </w:p>
    <w:p w14:paraId="3422864B" w14:textId="77777777" w:rsidR="00591F9C" w:rsidRDefault="007E4260">
      <w:pPr>
        <w:pStyle w:val="af8"/>
        <w:spacing w:line="264" w:lineRule="auto"/>
        <w:ind w:right="141"/>
        <w:rPr>
          <w:rStyle w:val="a6"/>
          <w:sz w:val="18"/>
          <w:szCs w:val="18"/>
        </w:rPr>
      </w:pPr>
      <w:hyperlink r:id="rId11">
        <w:proofErr w:type="spellStart"/>
        <w:r w:rsidR="00B24C2C">
          <w:rPr>
            <w:rStyle w:val="a6"/>
            <w:sz w:val="18"/>
            <w:szCs w:val="18"/>
            <w:lang w:val="en-US"/>
          </w:rPr>
          <w:t>kadastr</w:t>
        </w:r>
        <w:proofErr w:type="spellEnd"/>
        <w:r w:rsidR="00B24C2C">
          <w:rPr>
            <w:rStyle w:val="a6"/>
            <w:sz w:val="18"/>
            <w:szCs w:val="18"/>
          </w:rPr>
          <w:t>.</w:t>
        </w:r>
        <w:proofErr w:type="spellStart"/>
        <w:r w:rsidR="00B24C2C">
          <w:rPr>
            <w:rStyle w:val="a6"/>
            <w:sz w:val="18"/>
            <w:szCs w:val="18"/>
            <w:lang w:val="en-US"/>
          </w:rPr>
          <w:t>ru</w:t>
        </w:r>
        <w:proofErr w:type="spellEnd"/>
      </w:hyperlink>
    </w:p>
    <w:p w14:paraId="2B86AB16" w14:textId="77777777" w:rsidR="00591F9C" w:rsidRDefault="007E4260">
      <w:pPr>
        <w:pStyle w:val="af8"/>
        <w:spacing w:line="264" w:lineRule="auto"/>
        <w:ind w:right="141"/>
        <w:rPr>
          <w:sz w:val="18"/>
          <w:szCs w:val="18"/>
        </w:rPr>
      </w:pPr>
      <w:hyperlink r:id="rId12">
        <w:r w:rsidR="00B24C2C">
          <w:rPr>
            <w:sz w:val="18"/>
            <w:szCs w:val="18"/>
          </w:rPr>
          <w:t>Москва, шоссе Энтузиастов, д. 14</w:t>
        </w:r>
      </w:hyperlink>
    </w:p>
    <w:sectPr w:rsidR="00591F9C">
      <w:headerReference w:type="default" r:id="rId13"/>
      <w:pgSz w:w="11906" w:h="16838"/>
      <w:pgMar w:top="851" w:right="566" w:bottom="709" w:left="993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0C55A" w14:textId="77777777" w:rsidR="007E4260" w:rsidRDefault="007E4260">
      <w:pPr>
        <w:spacing w:after="0" w:line="240" w:lineRule="auto"/>
      </w:pPr>
      <w:r>
        <w:separator/>
      </w:r>
    </w:p>
  </w:endnote>
  <w:endnote w:type="continuationSeparator" w:id="0">
    <w:p w14:paraId="2F9C9982" w14:textId="77777777" w:rsidR="007E4260" w:rsidRDefault="007E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4D8FD" w14:textId="77777777" w:rsidR="007E4260" w:rsidRDefault="007E4260">
      <w:pPr>
        <w:spacing w:after="0" w:line="240" w:lineRule="auto"/>
      </w:pPr>
      <w:r>
        <w:separator/>
      </w:r>
    </w:p>
  </w:footnote>
  <w:footnote w:type="continuationSeparator" w:id="0">
    <w:p w14:paraId="3F1D4597" w14:textId="77777777" w:rsidR="007E4260" w:rsidRDefault="007E4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3089316"/>
      <w:docPartObj>
        <w:docPartGallery w:val="Page Numbers (Top of Page)"/>
        <w:docPartUnique/>
      </w:docPartObj>
    </w:sdtPr>
    <w:sdtEndPr/>
    <w:sdtContent>
      <w:p w14:paraId="50927CF8" w14:textId="77777777" w:rsidR="00591F9C" w:rsidRDefault="00B24C2C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F5A9F">
          <w:rPr>
            <w:noProof/>
          </w:rPr>
          <w:t>2</w:t>
        </w:r>
        <w:r>
          <w:fldChar w:fldCharType="end"/>
        </w:r>
      </w:p>
    </w:sdtContent>
  </w:sdt>
  <w:p w14:paraId="1ED10931" w14:textId="77777777" w:rsidR="00591F9C" w:rsidRDefault="00591F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F9C"/>
    <w:rsid w:val="001C64A3"/>
    <w:rsid w:val="001F56C1"/>
    <w:rsid w:val="001F5A9F"/>
    <w:rsid w:val="00591F9C"/>
    <w:rsid w:val="007E4260"/>
    <w:rsid w:val="00B2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C29B"/>
  <w15:docId w15:val="{554E64A9-5AEA-44A9-9139-D241988F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DB5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CF7921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65DB5"/>
  </w:style>
  <w:style w:type="character" w:styleId="a5">
    <w:name w:val="Strong"/>
    <w:basedOn w:val="a0"/>
    <w:uiPriority w:val="22"/>
    <w:qFormat/>
    <w:rsid w:val="002A726E"/>
    <w:rPr>
      <w:b/>
      <w:bCs/>
    </w:rPr>
  </w:style>
  <w:style w:type="character" w:styleId="a6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CF7921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7">
    <w:name w:val="Текст сноски Знак"/>
    <w:basedOn w:val="a0"/>
    <w:link w:val="a8"/>
    <w:uiPriority w:val="99"/>
    <w:semiHidden/>
    <w:qFormat/>
    <w:rsid w:val="00D94DB0"/>
    <w:rPr>
      <w:sz w:val="20"/>
      <w:szCs w:val="20"/>
    </w:rPr>
  </w:style>
  <w:style w:type="character" w:customStyle="1" w:styleId="a9">
    <w:name w:val="Символ сноски"/>
    <w:uiPriority w:val="99"/>
    <w:semiHidden/>
    <w:unhideWhenUsed/>
    <w:qFormat/>
    <w:rsid w:val="00D94DB0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3E5F5E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CC3A3A"/>
    <w:rPr>
      <w:i/>
      <w:iCs/>
    </w:rPr>
  </w:style>
  <w:style w:type="character" w:styleId="HTML">
    <w:name w:val="HTML Cite"/>
    <w:basedOn w:val="a0"/>
    <w:uiPriority w:val="99"/>
    <w:semiHidden/>
    <w:unhideWhenUsed/>
    <w:qFormat/>
    <w:rsid w:val="00E8323C"/>
    <w:rPr>
      <w:i/>
      <w:iCs/>
    </w:rPr>
  </w:style>
  <w:style w:type="character" w:customStyle="1" w:styleId="ae">
    <w:name w:val="Нижний колонтитул Знак"/>
    <w:basedOn w:val="a0"/>
    <w:link w:val="af"/>
    <w:uiPriority w:val="99"/>
    <w:qFormat/>
    <w:rsid w:val="009323BB"/>
  </w:style>
  <w:style w:type="character" w:customStyle="1" w:styleId="apple-converted-space">
    <w:name w:val="apple-converted-space"/>
    <w:basedOn w:val="a0"/>
    <w:qFormat/>
    <w:rsid w:val="00807EF7"/>
  </w:style>
  <w:style w:type="character" w:styleId="af0">
    <w:name w:val="FollowedHyperlink"/>
    <w:basedOn w:val="a0"/>
    <w:uiPriority w:val="99"/>
    <w:semiHidden/>
    <w:unhideWhenUsed/>
    <w:rsid w:val="00605748"/>
    <w:rPr>
      <w:color w:val="954F72" w:themeColor="followedHyperlink"/>
      <w:u w:val="single"/>
    </w:rPr>
  </w:style>
  <w:style w:type="character" w:styleId="af1">
    <w:name w:val="line number"/>
  </w:style>
  <w:style w:type="paragraph" w:customStyle="1" w:styleId="11">
    <w:name w:val="Заголовок1"/>
    <w:basedOn w:val="a"/>
    <w:next w:val="af2"/>
    <w:qFormat/>
    <w:pPr>
      <w:keepNext/>
      <w:spacing w:before="240" w:after="120"/>
    </w:pPr>
    <w:rPr>
      <w:rFonts w:ascii="Times New Roman" w:eastAsia="Tahoma" w:hAnsi="Times New Roman" w:cs="Noto Sans Devanagari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ascii="Times New Roman" w:hAnsi="Times New Roman" w:cs="Noto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ascii="Times New Roman" w:hAnsi="Times New Roman" w:cs="Noto Sans Devanagari"/>
    </w:rPr>
  </w:style>
  <w:style w:type="paragraph" w:styleId="af6">
    <w:name w:val="Normal (Web)"/>
    <w:basedOn w:val="a"/>
    <w:uiPriority w:val="99"/>
    <w:unhideWhenUsed/>
    <w:qFormat/>
    <w:rsid w:val="00865DB5"/>
    <w:rPr>
      <w:rFonts w:ascii="Times New Roman" w:hAnsi="Times New Roman" w:cs="Times New Roman"/>
      <w:sz w:val="24"/>
      <w:szCs w:val="24"/>
    </w:rPr>
  </w:style>
  <w:style w:type="paragraph" w:customStyle="1" w:styleId="af7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note text"/>
    <w:basedOn w:val="a"/>
    <w:link w:val="a7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paragraph" w:styleId="ac">
    <w:name w:val="Balloon Text"/>
    <w:basedOn w:val="a"/>
    <w:link w:val="ab"/>
    <w:uiPriority w:val="99"/>
    <w:semiHidden/>
    <w:unhideWhenUsed/>
    <w:qFormat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8">
    <w:name w:val="No Spacing"/>
    <w:uiPriority w:val="1"/>
    <w:qFormat/>
    <w:rsid w:val="00CD5BA4"/>
  </w:style>
  <w:style w:type="paragraph" w:styleId="af">
    <w:name w:val="footer"/>
    <w:basedOn w:val="a"/>
    <w:link w:val="ae"/>
    <w:uiPriority w:val="99"/>
    <w:unhideWhenUsed/>
    <w:rsid w:val="009323BB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List Paragraph"/>
    <w:basedOn w:val="a"/>
    <w:uiPriority w:val="34"/>
    <w:qFormat/>
    <w:rsid w:val="00403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kadastr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adastr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ess@77.kadast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8DA21-8F0E-427A-A486-F52E72EC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dc:description/>
  <cp:lastModifiedBy>Иванова Лариса Викторовна</cp:lastModifiedBy>
  <cp:revision>2</cp:revision>
  <cp:lastPrinted>2025-10-10T14:14:00Z</cp:lastPrinted>
  <dcterms:created xsi:type="dcterms:W3CDTF">2026-02-02T11:48:00Z</dcterms:created>
  <dcterms:modified xsi:type="dcterms:W3CDTF">2026-02-02T11:48:00Z</dcterms:modified>
  <dc:language>ru-RU</dc:language>
</cp:coreProperties>
</file>